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728F5" w:rsidRPr="009728F5" w:rsidTr="00C56BFD">
        <w:tc>
          <w:tcPr>
            <w:tcW w:w="5920" w:type="dxa"/>
          </w:tcPr>
          <w:p w:rsidR="009728F5" w:rsidRPr="009728F5" w:rsidRDefault="009728F5" w:rsidP="00C56B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1" w:type="dxa"/>
          </w:tcPr>
          <w:p w:rsidR="009728F5" w:rsidRPr="009728F5" w:rsidRDefault="009728F5" w:rsidP="00C56BF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>ЗАЦВЯРДЖАЮ</w:t>
            </w:r>
          </w:p>
          <w:p w:rsidR="009728F5" w:rsidRPr="009728F5" w:rsidRDefault="009728F5" w:rsidP="00C56BF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>Дырэктар</w:t>
            </w:r>
          </w:p>
          <w:p w:rsidR="009728F5" w:rsidRPr="009728F5" w:rsidRDefault="009728F5" w:rsidP="00C56BFD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>Дзяржаўнай установы                                                     адукацыі “Налібоцкая сярэдняя школа”</w:t>
            </w:r>
          </w:p>
          <w:p w:rsidR="009728F5" w:rsidRPr="009728F5" w:rsidRDefault="009728F5" w:rsidP="00C56BF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 xml:space="preserve">             С.</w:t>
            </w:r>
            <w:r w:rsidR="00822F9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М.</w:t>
            </w:r>
            <w:r w:rsidR="00822F94">
              <w:rPr>
                <w:rFonts w:ascii="Times New Roman" w:hAnsi="Times New Roman" w:cs="Times New Roman"/>
                <w:sz w:val="30"/>
                <w:szCs w:val="30"/>
              </w:rPr>
              <w:t>Юнцэвіч</w:t>
            </w: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728F5" w:rsidRPr="009728F5" w:rsidRDefault="009728F5" w:rsidP="00C56BF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22F94" w:rsidRPr="00D50EDD" w:rsidRDefault="00822F94" w:rsidP="00822F9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План работы Савета па харчаванні на 2023/2024</w:t>
      </w:r>
      <w:r w:rsidRPr="00D50EDD">
        <w:rPr>
          <w:rFonts w:ascii="Times New Roman" w:eastAsia="Times New Roman" w:hAnsi="Times New Roman" w:cs="Times New Roman"/>
          <w:color w:val="111111"/>
          <w:sz w:val="30"/>
          <w:szCs w:val="30"/>
          <w:lang w:eastAsia="ru-BY"/>
        </w:rPr>
        <w:t> навучальны год</w:t>
      </w:r>
    </w:p>
    <w:tbl>
      <w:tblPr>
        <w:tblW w:w="10485" w:type="dxa"/>
        <w:tblInd w:w="-7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9"/>
        <w:gridCol w:w="5378"/>
        <w:gridCol w:w="89"/>
        <w:gridCol w:w="1619"/>
        <w:gridCol w:w="135"/>
        <w:gridCol w:w="2410"/>
      </w:tblGrid>
      <w:tr w:rsidR="00822F94" w:rsidRPr="00D50EDD" w:rsidTr="00F61576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№</w:t>
            </w:r>
          </w:p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п/п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Змест працы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Тэрмін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Адказныя</w:t>
            </w:r>
          </w:p>
        </w:tc>
      </w:tr>
      <w:tr w:rsidR="00822F94" w:rsidRPr="00D50EDD" w:rsidTr="00F61576">
        <w:trPr>
          <w:trHeight w:val="171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682FDE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Распрацоўка і зацвярджэнне пл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ана работы Савета па харчаванні</w:t>
            </w:r>
          </w:p>
          <w:p w:rsidR="00822F94" w:rsidRPr="00682FDE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Зацвярджэнне графікаў харч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авання і дзяжурства па сталовай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Размяшчэнне плана работы Савета па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на сайце ўстановы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E05DA7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да 01.09.2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  <w:t>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682FDE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rPr>
          <w:trHeight w:val="57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682FDE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Афармленне інф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армацыйных стэндаў па харчаванні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E05DA7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да 15.09.2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  <w:t>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rPr>
          <w:trHeight w:val="615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Справаздача аб стане харчавання ва ўстанове адукацыі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rPr>
          <w:trHeight w:val="63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Кантроль за арганізацыяй харчавання ў групах (групах падоўжанага дня)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rPr>
          <w:trHeight w:val="33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Аналіз выканання грашовых і натуральных нормаў харчавання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Ігнацік Н.М.</w:t>
            </w:r>
          </w:p>
        </w:tc>
      </w:tr>
      <w:tr w:rsidR="00822F94" w:rsidRPr="00D50EDD" w:rsidTr="00F61576">
        <w:trPr>
          <w:trHeight w:val="33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Стан вяд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зення дакументацыі па харчаванні на харча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блоку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Ігнацік Н.М.</w:t>
            </w:r>
          </w:p>
        </w:tc>
      </w:tr>
      <w:tr w:rsidR="00822F94" w:rsidRPr="00D50EDD" w:rsidTr="00F61576">
        <w:trPr>
          <w:trHeight w:val="33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7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Кантроль за выкананнем прыкладных дзесяцідзённых рацыёнаў харчавання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 раз у месяц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rPr>
          <w:trHeight w:val="33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Вывучэнне пытання арганізацыі харчавання, падрыхтоўка даведачных матэрыялаў на нараду пры дырэктару (загадчыкам), педсавеце: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 “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Якасць арганізацыі харчавання ў школе (яслях-садзе) (выступленне на педагагічным савеце)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”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 “Аб стане школьнага харчавання”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;</w:t>
            </w:r>
          </w:p>
          <w:p w:rsidR="00822F94" w:rsidRPr="000F5792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 “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Культура прыёму ежы навучэнцамі (в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ыхаванцамі), якасць харчавання”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па плане работы ўстановы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Пятроўская В.М.</w:t>
            </w:r>
          </w:p>
        </w:tc>
      </w:tr>
      <w:tr w:rsidR="00822F94" w:rsidRPr="00D50EDD" w:rsidTr="00F61576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9</w:t>
            </w: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Кантроль за арганізацыяй дзяжурства вучняў і настаўнікаў у сталовай</w:t>
            </w:r>
          </w:p>
        </w:tc>
        <w:tc>
          <w:tcPr>
            <w:tcW w:w="18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штотыдзень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rPr>
          <w:trHeight w:val="735"/>
        </w:trPr>
        <w:tc>
          <w:tcPr>
            <w:tcW w:w="70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10</w:t>
            </w:r>
          </w:p>
        </w:tc>
        <w:tc>
          <w:tcPr>
            <w:tcW w:w="9780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Праверка выканання патрабаванняў</w:t>
            </w:r>
          </w:p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Саніт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арных нормаў і правілаў на харча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блоку з афармленне актаў праверкі</w:t>
            </w:r>
          </w:p>
        </w:tc>
      </w:tr>
      <w:tr w:rsidR="00822F94" w:rsidRPr="00D50EDD" w:rsidTr="00F61576">
        <w:trPr>
          <w:trHeight w:val="9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0F5792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ажыццяўленне кантр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олю за тэрмінамі захоўвання 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дуктаў, якія паступаюць па харчаблок і якія хутка псуюцца;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кантроль за захоўваннем свежых гародніны і садавіны, квашанай гародніны;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кантроль за захоўваннем хлебабулачных вырабаў;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кантроль за правядзеннем с-вітамінізацыі;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 раз у 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– кантроль за выкарыстаннем, 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захоўваннем і мыццём посуду;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штотыдзень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ажыццяўленне кантролю за закладкай прадуктаў харчавання;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штотыдзень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ажыццяўленне кантролю за выкананнем работнікамі харч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блока правілаў асабістай гігіены;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 раз у 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ажыццяўленне кантролю за выхадам гатовай прадукцыі;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штотыдзень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кантроль за правільным выкарыстаннем і працай абсталявання харч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блока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 раз у 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552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– кантроль за санітарным станам памяшканняў харчаблока і абедзеннай залы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 раза у месяц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1048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Прапагандысцкая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і асветніцкая работа з законнымі прадстаўнікамі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навучэнцаў</w:t>
            </w: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1.</w:t>
            </w:r>
          </w:p>
        </w:tc>
        <w:tc>
          <w:tcPr>
            <w:tcW w:w="5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0F5792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Правядзенне анкетавання бацькоў па пытаннях арганізацыі гарачага харчавання ў школьнай сталовай, культуры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харчавання “Харчаванне вачыма законных прадстаўнікоў”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сакавік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2.</w:t>
            </w:r>
          </w:p>
        </w:tc>
        <w:tc>
          <w:tcPr>
            <w:tcW w:w="53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1A1F57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Арганізацыя выступленняў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з інфармацыяй і прапагандай здаровага харчава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ння на бацькоўскіх сходах </w:t>
            </w:r>
          </w:p>
        </w:tc>
        <w:tc>
          <w:tcPr>
            <w:tcW w:w="17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 раз у паўгоддзе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1048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1A1F57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Пытанні, якія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выносяцца на Савет па харчаванні</w:t>
            </w: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</w:t>
            </w:r>
          </w:p>
        </w:tc>
        <w:tc>
          <w:tcPr>
            <w:tcW w:w="54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Пасяджэнне Савета па 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з запрашэннем педагогаў: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1.Аб зацвярджэнні п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лана работы Савета па 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 на 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  <w:t>3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ru-RU" w:eastAsia="ru-BY"/>
              </w:rPr>
              <w:t>4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 навучальны год;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2. Аб арганізацыі харчавання навучэнцаў і выхаванцаў у адпаведнасці з “Метадычнымі рэкамендацыямі па арганізацыі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харчавання ва ў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становах адукацыі ў 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3/2024 навучальным год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зе”;</w:t>
            </w:r>
          </w:p>
          <w:p w:rsidR="00822F94" w:rsidRPr="001A1F57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3. Аб арганізацыі бя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сплатнага харчавання навучэнцаў</w:t>
            </w:r>
          </w:p>
        </w:tc>
        <w:tc>
          <w:tcPr>
            <w:tcW w:w="1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жнівень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2</w:t>
            </w:r>
          </w:p>
        </w:tc>
        <w:tc>
          <w:tcPr>
            <w:tcW w:w="54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Пасяджэнне Савета па 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: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1. Аб выкананні грашовых і натуральных нормаў харчавання за I чвэрць;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2. Аб арганізацыі дзяжурства і выкананні графіка харчавання;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3. Аб выніках арганізацыі харчавання навучэнцаў, якія наведваюць групу падоўжанага дня;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5. Аб санітарна-гігіенічным рэжыме і якасці харчавання вучняў (выхаванцаў)</w:t>
            </w:r>
          </w:p>
        </w:tc>
        <w:tc>
          <w:tcPr>
            <w:tcW w:w="1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лістапад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Чарнец Н.М.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</w:t>
            </w:r>
          </w:p>
        </w:tc>
        <w:tc>
          <w:tcPr>
            <w:tcW w:w="54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Пасяджэнне Савета па 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: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1. Аб выкананні грашовых і натуральных нормаў харчавання за II чвэрць;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2. Аб захаванні санітарна-гігіенічнага рэжыму ў школьнай сталовай (харчаблоку);</w:t>
            </w:r>
          </w:p>
          <w:p w:rsidR="00822F94" w:rsidRPr="001A1F57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CF573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. Аб выніках маніторынгу за ўмовамі захоўвання, падрыхтоўкі і рэалізацыі харчовых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 прадуктаў і кулінарных вырабаў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  <w:tc>
          <w:tcPr>
            <w:tcW w:w="1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студзень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Пятроўская В.М.</w:t>
            </w: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lastRenderedPageBreak/>
              <w:t>4</w:t>
            </w:r>
          </w:p>
        </w:tc>
        <w:tc>
          <w:tcPr>
            <w:tcW w:w="54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Пасяджэнне Савета па 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: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1. Аб выкананні грашовых і натуральных нормаў харчавання за III чвэрць;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2. Аб выніках анкетавання бацькоў;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3. Аб выніках кантролю за арганізацыяй харчавання; захаванні прыкладнага дзесяцідзённага меню;</w:t>
            </w:r>
          </w:p>
          <w:p w:rsidR="00822F94" w:rsidRPr="001A1F57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4. Аб выкананні санітарна-гігіенічных патрабаванняў работнікамі харч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блока і памочнікам выхавальнікаў;  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арганізацыі харчавання ў групах</w:t>
            </w:r>
          </w:p>
        </w:tc>
        <w:tc>
          <w:tcPr>
            <w:tcW w:w="1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красавік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Пятроўская В.М.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</w:p>
        </w:tc>
      </w:tr>
      <w:tr w:rsidR="00822F94" w:rsidRPr="00D50EDD" w:rsidTr="00F61576">
        <w:tc>
          <w:tcPr>
            <w:tcW w:w="85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5</w:t>
            </w:r>
          </w:p>
        </w:tc>
        <w:tc>
          <w:tcPr>
            <w:tcW w:w="546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Пасяджэнне Савета па харчаванні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: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1. Аб выкананні грашовых і натуральных нормаў харчавання за 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4 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год;</w:t>
            </w:r>
          </w:p>
          <w:p w:rsidR="00822F94" w:rsidRPr="00D50EDD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2. Аб выніках кантролю за якасцю харчавання;</w:t>
            </w:r>
          </w:p>
          <w:p w:rsidR="00822F94" w:rsidRPr="001A1F57" w:rsidRDefault="00822F94" w:rsidP="00F6157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1A1F5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3</w:t>
            </w: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. Аб стане вяд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 xml:space="preserve">зення дакументацыі выконваючым  акбавязкі кладаўшчыком </w:t>
            </w:r>
          </w:p>
        </w:tc>
        <w:tc>
          <w:tcPr>
            <w:tcW w:w="1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Pr="00D50EDD" w:rsidRDefault="00822F94" w:rsidP="00F6157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 w:rsidRPr="00D50ED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чэрвень</w:t>
            </w:r>
          </w:p>
        </w:tc>
        <w:tc>
          <w:tcPr>
            <w:tcW w:w="25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94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Юнцэвіч С.М.</w:t>
            </w:r>
          </w:p>
          <w:p w:rsidR="00822F94" w:rsidRPr="00D50EDD" w:rsidRDefault="00822F94" w:rsidP="00F6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BY"/>
              </w:rPr>
              <w:t>Пятроўская В.М.</w:t>
            </w:r>
          </w:p>
        </w:tc>
      </w:tr>
    </w:tbl>
    <w:p w:rsidR="00822F94" w:rsidRPr="009E1DF1" w:rsidRDefault="00822F94" w:rsidP="00822F94">
      <w:pPr>
        <w:rPr>
          <w:rFonts w:ascii="Times New Roman" w:hAnsi="Times New Roman" w:cs="Times New Roman"/>
          <w:sz w:val="30"/>
          <w:szCs w:val="30"/>
        </w:rPr>
      </w:pPr>
    </w:p>
    <w:p w:rsidR="00985930" w:rsidRPr="009728F5" w:rsidRDefault="00985930">
      <w:pPr>
        <w:rPr>
          <w:sz w:val="30"/>
          <w:szCs w:val="30"/>
        </w:rPr>
      </w:pPr>
      <w:bookmarkStart w:id="0" w:name="_GoBack"/>
      <w:bookmarkEnd w:id="0"/>
    </w:p>
    <w:sectPr w:rsidR="00985930" w:rsidRPr="0097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5"/>
    <w:rsid w:val="00822F94"/>
    <w:rsid w:val="009728F5"/>
    <w:rsid w:val="00985930"/>
    <w:rsid w:val="00C57D21"/>
    <w:rsid w:val="00D40E09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F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8F5"/>
    <w:pPr>
      <w:spacing w:after="0" w:line="240" w:lineRule="auto"/>
    </w:pPr>
    <w:rPr>
      <w:rFonts w:ascii="Calibri" w:eastAsia="Calibri" w:hAnsi="Calibri" w:cs="Times New Roman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F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8F5"/>
    <w:pPr>
      <w:spacing w:after="0" w:line="240" w:lineRule="auto"/>
    </w:pPr>
    <w:rPr>
      <w:rFonts w:ascii="Calibri" w:eastAsia="Calibri" w:hAnsi="Calibri" w:cs="Times New Roman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0211-4014-436C-A3F9-7C6F4C9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cp:lastPrinted>2023-09-19T12:54:00Z</cp:lastPrinted>
  <dcterms:created xsi:type="dcterms:W3CDTF">2023-09-19T12:54:00Z</dcterms:created>
  <dcterms:modified xsi:type="dcterms:W3CDTF">2023-09-19T12:54:00Z</dcterms:modified>
</cp:coreProperties>
</file>